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F6" w:rsidRPr="008B55F6" w:rsidRDefault="008B55F6" w:rsidP="008B55F6">
      <w:pPr>
        <w:tabs>
          <w:tab w:val="left" w:pos="0"/>
          <w:tab w:val="center" w:pos="4153"/>
          <w:tab w:val="right" w:pos="830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bookmarkStart w:id="0" w:name="_GoBack"/>
      <w:r w:rsidRPr="008B55F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Работа по устранению нарушений и замечаний, выявленных надзорными органами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97"/>
        <w:gridCol w:w="2465"/>
        <w:gridCol w:w="2513"/>
        <w:gridCol w:w="1699"/>
      </w:tblGrid>
      <w:tr w:rsidR="008B55F6" w:rsidRPr="008B55F6" w:rsidTr="006E248F">
        <w:tc>
          <w:tcPr>
            <w:tcW w:w="594" w:type="dxa"/>
            <w:shd w:val="clear" w:color="auto" w:fill="auto"/>
          </w:tcPr>
          <w:bookmarkEnd w:id="0"/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</w:p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п/п</w:t>
            </w:r>
          </w:p>
        </w:tc>
        <w:tc>
          <w:tcPr>
            <w:tcW w:w="251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Учреждение</w:t>
            </w:r>
          </w:p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(название полностью)</w:t>
            </w:r>
          </w:p>
        </w:tc>
        <w:tc>
          <w:tcPr>
            <w:tcW w:w="2465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Кем и когда проведена проверка</w:t>
            </w:r>
          </w:p>
        </w:tc>
        <w:tc>
          <w:tcPr>
            <w:tcW w:w="2631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Результат проверки (акт, предписание, административный материал или другое)</w:t>
            </w:r>
          </w:p>
        </w:tc>
        <w:tc>
          <w:tcPr>
            <w:tcW w:w="171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Примечание</w:t>
            </w:r>
          </w:p>
        </w:tc>
      </w:tr>
      <w:tr w:rsidR="008B55F6" w:rsidRPr="008B55F6" w:rsidTr="006E248F">
        <w:tc>
          <w:tcPr>
            <w:tcW w:w="59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Филиал Муниципальное казенное учреждение «Комплексный центр социального </w:t>
            </w:r>
          </w:p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обслуживания населения Венгеровского района» - </w:t>
            </w:r>
          </w:p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«Социально-реабилитационное отделение для несовершеннолетних»</w:t>
            </w:r>
          </w:p>
        </w:tc>
        <w:tc>
          <w:tcPr>
            <w:tcW w:w="2465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Отделение надзорной деятельности и профилактической работы по Венгеровскому району Новосибирской области управления надзорной деятельности и профилактической работы Главного управления МЧС России по Новосибирской области от 22.05.2023 г. по 01.06.2023 г.</w:t>
            </w:r>
          </w:p>
        </w:tc>
        <w:tc>
          <w:tcPr>
            <w:tcW w:w="2631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Предписание об устранении нарушений обязательных требований пожарной безопасности № 2305/018-54/12-П/ПВП от 01.06.2023 г.</w:t>
            </w:r>
          </w:p>
        </w:tc>
        <w:tc>
          <w:tcPr>
            <w:tcW w:w="171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B55F6" w:rsidRPr="008B55F6" w:rsidTr="006E248F">
        <w:tc>
          <w:tcPr>
            <w:tcW w:w="59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514" w:type="dxa"/>
            <w:shd w:val="clear" w:color="auto" w:fill="auto"/>
          </w:tcPr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Филиал МКУ «Комплексный центр социального </w:t>
            </w:r>
          </w:p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обслуживания населения </w:t>
            </w: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Венгеровского района» - </w:t>
            </w:r>
          </w:p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«Дом-интернат малой вместимости для граждан пожилого возраста и инвалидов»</w:t>
            </w:r>
          </w:p>
        </w:tc>
        <w:tc>
          <w:tcPr>
            <w:tcW w:w="2465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Министерство Российской Федерации по делам гражданской </w:t>
            </w:r>
            <w:r w:rsidRPr="008B55F6">
              <w:rPr>
                <w:rFonts w:ascii="Times New Roman" w:eastAsia="Calibri" w:hAnsi="Times New Roman" w:cs="Times New Roman"/>
                <w:sz w:val="28"/>
              </w:rPr>
              <w:lastRenderedPageBreak/>
              <w:t>обороны, чрезвычайным ситуациям и ликвидации последствий стихийных бедствий Отделение надзорной деятельности и профилактической работы по Венгеровскому району Новосибирской области управления надзорной деятельности и профилактической работы Главного управления МЧС России по Новосибирской области от 22.05.2023 г. по 01.06.2023 г.</w:t>
            </w:r>
          </w:p>
        </w:tc>
        <w:tc>
          <w:tcPr>
            <w:tcW w:w="2631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Предписание об устранении нарушений обязательных требований </w:t>
            </w:r>
            <w:r w:rsidRPr="008B55F6">
              <w:rPr>
                <w:rFonts w:ascii="Times New Roman" w:eastAsia="Calibri" w:hAnsi="Times New Roman" w:cs="Times New Roman"/>
                <w:sz w:val="28"/>
              </w:rPr>
              <w:lastRenderedPageBreak/>
              <w:t>пожарной безопасности № 2305/018-54/12-П/ПВП от 01.06.2023 г.</w:t>
            </w:r>
          </w:p>
        </w:tc>
        <w:tc>
          <w:tcPr>
            <w:tcW w:w="171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B55F6" w:rsidRPr="008B55F6" w:rsidTr="006E248F">
        <w:tc>
          <w:tcPr>
            <w:tcW w:w="59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514" w:type="dxa"/>
            <w:shd w:val="clear" w:color="auto" w:fill="auto"/>
          </w:tcPr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казенное учреждение «Комплексный центр социального </w:t>
            </w:r>
          </w:p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обслуживания населения Венгеровского района»</w:t>
            </w:r>
          </w:p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Филиал «Социально-реабилитационное отделение для несовершеннолетних»</w:t>
            </w:r>
          </w:p>
        </w:tc>
        <w:tc>
          <w:tcPr>
            <w:tcW w:w="2465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Управление Федеральной службы по надзору в сфере защиты прав потребителей и благополучия человека по Новосибирской области с 20.03.2023 г. по 21.04.2023 г.</w:t>
            </w:r>
          </w:p>
        </w:tc>
        <w:tc>
          <w:tcPr>
            <w:tcW w:w="2631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Предписание об устранении выявленных нарушений № 201 от 21.04.2023 г.</w:t>
            </w:r>
          </w:p>
        </w:tc>
        <w:tc>
          <w:tcPr>
            <w:tcW w:w="171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B55F6" w:rsidRPr="008B55F6" w:rsidTr="006E248F">
        <w:tc>
          <w:tcPr>
            <w:tcW w:w="59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514" w:type="dxa"/>
            <w:shd w:val="clear" w:color="auto" w:fill="auto"/>
          </w:tcPr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Филиал МКУ «Комплексный центр социального </w:t>
            </w:r>
          </w:p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обслуживания населения </w:t>
            </w: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Венгеровского района» - </w:t>
            </w:r>
          </w:p>
          <w:p w:rsidR="008B55F6" w:rsidRPr="008B55F6" w:rsidRDefault="008B55F6" w:rsidP="008B5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«Дом-интернат малой вместимости для граждан пожилого возраста и инвалидов»</w:t>
            </w:r>
          </w:p>
        </w:tc>
        <w:tc>
          <w:tcPr>
            <w:tcW w:w="2465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Управление Федеральной службы по надзору в сфере защиты прав потребителей и </w:t>
            </w:r>
            <w:r w:rsidRPr="008B55F6">
              <w:rPr>
                <w:rFonts w:ascii="Times New Roman" w:eastAsia="Calibri" w:hAnsi="Times New Roman" w:cs="Times New Roman"/>
                <w:sz w:val="28"/>
              </w:rPr>
              <w:lastRenderedPageBreak/>
              <w:t>благополучия человека по Новосибирской области с 20.03.2023 г. по 21.04.2023 г.</w:t>
            </w:r>
          </w:p>
        </w:tc>
        <w:tc>
          <w:tcPr>
            <w:tcW w:w="2631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55F6">
              <w:rPr>
                <w:rFonts w:ascii="Times New Roman" w:eastAsia="Calibri" w:hAnsi="Times New Roman" w:cs="Times New Roman"/>
                <w:sz w:val="28"/>
              </w:rPr>
              <w:lastRenderedPageBreak/>
              <w:t>Предписание об устранении выявленных нарушений № 201 от 21.04.2023 г.</w:t>
            </w:r>
          </w:p>
        </w:tc>
        <w:tc>
          <w:tcPr>
            <w:tcW w:w="1714" w:type="dxa"/>
            <w:shd w:val="clear" w:color="auto" w:fill="auto"/>
          </w:tcPr>
          <w:p w:rsidR="008B55F6" w:rsidRPr="008B55F6" w:rsidRDefault="008B55F6" w:rsidP="008B55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B4726" w:rsidRDefault="006B4726"/>
    <w:sectPr w:rsidR="006B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25"/>
    <w:rsid w:val="006B4726"/>
    <w:rsid w:val="008B55F6"/>
    <w:rsid w:val="00B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CA4F0-7D49-4F9C-9FF4-A1BE2DD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Company>diakov.net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2</cp:revision>
  <dcterms:created xsi:type="dcterms:W3CDTF">2025-04-17T04:39:00Z</dcterms:created>
  <dcterms:modified xsi:type="dcterms:W3CDTF">2025-04-17T04:40:00Z</dcterms:modified>
</cp:coreProperties>
</file>